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74" w:rsidRPr="000C3DCC" w:rsidRDefault="00713F74" w:rsidP="00713F74">
      <w:pPr>
        <w:pStyle w:val="a5"/>
        <w:spacing w:before="150" w:line="600" w:lineRule="exact"/>
        <w:rPr>
          <w:rFonts w:ascii="华文仿宋" w:eastAsia="华文仿宋" w:hAnsi="华文仿宋"/>
          <w:color w:val="333333"/>
          <w:sz w:val="29"/>
          <w:szCs w:val="29"/>
          <w:shd w:val="clear" w:color="auto" w:fill="FFFFFF"/>
        </w:rPr>
      </w:pPr>
      <w:r>
        <w:rPr>
          <w:rFonts w:ascii="华文仿宋" w:eastAsia="华文仿宋" w:hAnsi="华文仿宋" w:hint="eastAsia"/>
          <w:color w:val="333333"/>
          <w:sz w:val="29"/>
          <w:szCs w:val="29"/>
          <w:shd w:val="clear" w:color="auto" w:fill="FFFFFF"/>
        </w:rPr>
        <w:t>附件：1、《</w:t>
      </w:r>
      <w:r w:rsidRPr="000C3DCC">
        <w:rPr>
          <w:rFonts w:ascii="华文仿宋" w:eastAsia="华文仿宋" w:hAnsi="华文仿宋" w:hint="eastAsia"/>
          <w:color w:val="333333"/>
          <w:sz w:val="29"/>
          <w:szCs w:val="29"/>
          <w:shd w:val="clear" w:color="auto" w:fill="FFFFFF"/>
        </w:rPr>
        <w:t>省教育厅办公室关于做好2023-2024学年高等学校实验室信息统计数据报送工作的通知</w:t>
      </w:r>
      <w:r>
        <w:rPr>
          <w:rFonts w:ascii="华文仿宋" w:eastAsia="华文仿宋" w:hAnsi="华文仿宋" w:hint="eastAsia"/>
          <w:color w:val="333333"/>
          <w:sz w:val="29"/>
          <w:szCs w:val="29"/>
          <w:shd w:val="clear" w:color="auto" w:fill="FFFFFF"/>
        </w:rPr>
        <w:t>》</w:t>
      </w:r>
    </w:p>
    <w:p w:rsidR="00713F74" w:rsidRPr="008F28DB" w:rsidRDefault="00713F74" w:rsidP="00713F74">
      <w:pPr>
        <w:pStyle w:val="a5"/>
        <w:spacing w:before="150" w:line="600" w:lineRule="exact"/>
        <w:rPr>
          <w:rFonts w:ascii="仿宋" w:eastAsia="仿宋" w:hAnsi="仿宋"/>
          <w:color w:val="666666"/>
          <w:sz w:val="32"/>
          <w:szCs w:val="32"/>
        </w:rPr>
      </w:pPr>
      <w:r w:rsidRPr="008F28DB">
        <w:rPr>
          <w:rFonts w:ascii="仿宋" w:eastAsia="仿宋" w:hAnsi="仿宋" w:hint="eastAsia"/>
          <w:color w:val="666666"/>
          <w:sz w:val="32"/>
          <w:szCs w:val="32"/>
        </w:rPr>
        <w:t>各普通高等学校：</w:t>
      </w:r>
    </w:p>
    <w:p w:rsidR="00713F74" w:rsidRPr="008F28DB" w:rsidRDefault="00713F74" w:rsidP="00713F74">
      <w:pPr>
        <w:pStyle w:val="a5"/>
        <w:spacing w:before="150" w:line="600" w:lineRule="exact"/>
        <w:ind w:firstLineChars="200" w:firstLine="640"/>
        <w:rPr>
          <w:rFonts w:ascii="仿宋" w:eastAsia="仿宋" w:hAnsi="仿宋"/>
          <w:color w:val="666666"/>
          <w:sz w:val="32"/>
          <w:szCs w:val="32"/>
        </w:rPr>
      </w:pPr>
      <w:r w:rsidRPr="008F28DB">
        <w:rPr>
          <w:rFonts w:ascii="仿宋" w:eastAsia="仿宋" w:hAnsi="仿宋" w:hint="eastAsia"/>
          <w:color w:val="666666"/>
          <w:sz w:val="32"/>
          <w:szCs w:val="32"/>
        </w:rPr>
        <w:t>根据《教育部办公厅关于报送2023-2024学年高等学校实验室信息统计数据的通知》(</w:t>
      </w:r>
      <w:proofErr w:type="gramStart"/>
      <w:r w:rsidRPr="008F28DB">
        <w:rPr>
          <w:rFonts w:ascii="仿宋" w:eastAsia="仿宋" w:hAnsi="仿宋" w:hint="eastAsia"/>
          <w:color w:val="666666"/>
          <w:sz w:val="32"/>
          <w:szCs w:val="32"/>
        </w:rPr>
        <w:t>教高厅函</w:t>
      </w:r>
      <w:proofErr w:type="gramEnd"/>
      <w:r w:rsidRPr="008F28DB">
        <w:rPr>
          <w:rFonts w:ascii="仿宋" w:eastAsia="仿宋" w:hAnsi="仿宋" w:hint="eastAsia"/>
          <w:color w:val="666666"/>
          <w:sz w:val="32"/>
          <w:szCs w:val="32"/>
        </w:rPr>
        <w:t>〔2024〕7号，以下简称《通知》)要求，现就做好我省高校实验室信息统计数据上报工作有关事项通知如下。</w:t>
      </w:r>
    </w:p>
    <w:p w:rsidR="00713F74" w:rsidRPr="000C3DCC" w:rsidRDefault="00713F74" w:rsidP="00713F74">
      <w:pPr>
        <w:pStyle w:val="a5"/>
        <w:spacing w:before="150" w:line="600" w:lineRule="exact"/>
        <w:ind w:firstLineChars="200" w:firstLine="640"/>
        <w:rPr>
          <w:rFonts w:ascii="黑体" w:eastAsia="黑体" w:hAnsi="黑体"/>
          <w:color w:val="666666"/>
          <w:sz w:val="32"/>
          <w:szCs w:val="32"/>
        </w:rPr>
      </w:pPr>
      <w:r w:rsidRPr="000C3DCC">
        <w:rPr>
          <w:rFonts w:ascii="黑体" w:eastAsia="黑体" w:hAnsi="黑体" w:hint="eastAsia"/>
          <w:color w:val="666666"/>
          <w:sz w:val="32"/>
          <w:szCs w:val="32"/>
        </w:rPr>
        <w:t>一、报送范围</w:t>
      </w:r>
    </w:p>
    <w:p w:rsidR="00713F74" w:rsidRPr="008F28DB" w:rsidRDefault="00713F74" w:rsidP="00713F74">
      <w:pPr>
        <w:pStyle w:val="a5"/>
        <w:spacing w:before="150" w:line="600" w:lineRule="exact"/>
        <w:ind w:firstLineChars="200" w:firstLine="640"/>
        <w:rPr>
          <w:rFonts w:ascii="仿宋" w:eastAsia="仿宋" w:hAnsi="仿宋"/>
          <w:color w:val="666666"/>
          <w:sz w:val="32"/>
          <w:szCs w:val="32"/>
        </w:rPr>
      </w:pPr>
      <w:r w:rsidRPr="008F28DB">
        <w:rPr>
          <w:rFonts w:ascii="仿宋" w:eastAsia="仿宋" w:hAnsi="仿宋" w:hint="eastAsia"/>
          <w:color w:val="666666"/>
          <w:sz w:val="32"/>
          <w:szCs w:val="32"/>
        </w:rPr>
        <w:t>全省普通本科高等学校、普通高职高专院校和独立设置的成人高等学校。</w:t>
      </w:r>
    </w:p>
    <w:p w:rsidR="00713F74" w:rsidRPr="000C3DCC" w:rsidRDefault="00713F74" w:rsidP="00713F74">
      <w:pPr>
        <w:pStyle w:val="a5"/>
        <w:spacing w:before="150" w:line="600" w:lineRule="exact"/>
        <w:ind w:firstLineChars="200" w:firstLine="640"/>
        <w:rPr>
          <w:rFonts w:ascii="黑体" w:eastAsia="黑体" w:hAnsi="黑体"/>
          <w:color w:val="666666"/>
          <w:sz w:val="32"/>
          <w:szCs w:val="32"/>
        </w:rPr>
      </w:pPr>
      <w:r w:rsidRPr="000C3DCC">
        <w:rPr>
          <w:rFonts w:ascii="黑体" w:eastAsia="黑体" w:hAnsi="黑体" w:hint="eastAsia"/>
          <w:color w:val="666666"/>
          <w:sz w:val="32"/>
          <w:szCs w:val="32"/>
        </w:rPr>
        <w:t>二、报送内容</w:t>
      </w:r>
    </w:p>
    <w:p w:rsidR="00713F74" w:rsidRPr="008F28DB" w:rsidRDefault="00713F74" w:rsidP="00713F74">
      <w:pPr>
        <w:pStyle w:val="a5"/>
        <w:spacing w:before="150" w:line="600" w:lineRule="exact"/>
        <w:ind w:firstLineChars="200" w:firstLine="640"/>
        <w:rPr>
          <w:rFonts w:ascii="仿宋" w:eastAsia="仿宋" w:hAnsi="仿宋"/>
          <w:color w:val="666666"/>
          <w:sz w:val="32"/>
          <w:szCs w:val="32"/>
        </w:rPr>
      </w:pPr>
      <w:r w:rsidRPr="008F28DB">
        <w:rPr>
          <w:rFonts w:ascii="仿宋" w:eastAsia="仿宋" w:hAnsi="仿宋" w:hint="eastAsia"/>
          <w:color w:val="666666"/>
          <w:sz w:val="32"/>
          <w:szCs w:val="32"/>
        </w:rPr>
        <w:t>按照《通知》要求报送“教学科研仪器设备表”等9个报表相关数据。其中，我省普通本科高校报送7个基表(基表一至七)和</w:t>
      </w:r>
      <w:proofErr w:type="gramStart"/>
      <w:r w:rsidRPr="008F28DB">
        <w:rPr>
          <w:rFonts w:ascii="仿宋" w:eastAsia="仿宋" w:hAnsi="仿宋" w:hint="eastAsia"/>
          <w:color w:val="666666"/>
          <w:sz w:val="32"/>
          <w:szCs w:val="32"/>
        </w:rPr>
        <w:t>综表一</w:t>
      </w:r>
      <w:proofErr w:type="gramEnd"/>
      <w:r w:rsidRPr="008F28DB">
        <w:rPr>
          <w:rFonts w:ascii="仿宋" w:eastAsia="仿宋" w:hAnsi="仿宋" w:hint="eastAsia"/>
          <w:color w:val="666666"/>
          <w:sz w:val="32"/>
          <w:szCs w:val="32"/>
        </w:rPr>
        <w:t>，高职高专院校和成人高校报送4个基表(基表一、二、三、七)和</w:t>
      </w:r>
      <w:proofErr w:type="gramStart"/>
      <w:r w:rsidRPr="008F28DB">
        <w:rPr>
          <w:rFonts w:ascii="仿宋" w:eastAsia="仿宋" w:hAnsi="仿宋" w:hint="eastAsia"/>
          <w:color w:val="666666"/>
          <w:sz w:val="32"/>
          <w:szCs w:val="32"/>
        </w:rPr>
        <w:t>综表</w:t>
      </w:r>
      <w:proofErr w:type="gramEnd"/>
      <w:r w:rsidRPr="008F28DB">
        <w:rPr>
          <w:rFonts w:ascii="仿宋" w:eastAsia="仿宋" w:hAnsi="仿宋" w:hint="eastAsia"/>
          <w:color w:val="666666"/>
          <w:sz w:val="32"/>
          <w:szCs w:val="32"/>
        </w:rPr>
        <w:t>二。各报表</w:t>
      </w:r>
      <w:proofErr w:type="gramStart"/>
      <w:r w:rsidRPr="008F28DB">
        <w:rPr>
          <w:rFonts w:ascii="仿宋" w:eastAsia="仿宋" w:hAnsi="仿宋" w:hint="eastAsia"/>
          <w:color w:val="666666"/>
          <w:sz w:val="32"/>
          <w:szCs w:val="32"/>
        </w:rPr>
        <w:t>表</w:t>
      </w:r>
      <w:proofErr w:type="gramEnd"/>
      <w:r w:rsidRPr="008F28DB">
        <w:rPr>
          <w:rFonts w:ascii="仿宋" w:eastAsia="仿宋" w:hAnsi="仿宋" w:hint="eastAsia"/>
          <w:color w:val="666666"/>
          <w:sz w:val="32"/>
          <w:szCs w:val="32"/>
        </w:rPr>
        <w:t>样、统计软件、填报说明及相关帮助文件在“中国教育统计网”的“高等学校实验室信息统计系统”(网址http://systj.buct.edu.cn:81/)栏目下载。</w:t>
      </w:r>
    </w:p>
    <w:p w:rsidR="00713F74" w:rsidRPr="000C3DCC" w:rsidRDefault="00713F74" w:rsidP="00713F74">
      <w:pPr>
        <w:pStyle w:val="a5"/>
        <w:spacing w:before="150" w:line="600" w:lineRule="exact"/>
        <w:ind w:firstLineChars="200" w:firstLine="640"/>
        <w:rPr>
          <w:rFonts w:ascii="黑体" w:eastAsia="黑体" w:hAnsi="黑体"/>
          <w:color w:val="666666"/>
          <w:sz w:val="32"/>
          <w:szCs w:val="32"/>
        </w:rPr>
      </w:pPr>
      <w:r w:rsidRPr="000C3DCC">
        <w:rPr>
          <w:rFonts w:ascii="黑体" w:eastAsia="黑体" w:hAnsi="黑体" w:hint="eastAsia"/>
          <w:color w:val="666666"/>
          <w:sz w:val="32"/>
          <w:szCs w:val="32"/>
        </w:rPr>
        <w:t>三、报送方式及时间</w:t>
      </w:r>
    </w:p>
    <w:p w:rsidR="00713F74" w:rsidRPr="008F28DB" w:rsidRDefault="00713F74" w:rsidP="00713F74">
      <w:pPr>
        <w:pStyle w:val="a5"/>
        <w:spacing w:before="150" w:line="600" w:lineRule="exact"/>
        <w:ind w:firstLineChars="200" w:firstLine="643"/>
        <w:rPr>
          <w:rFonts w:ascii="仿宋" w:eastAsia="仿宋" w:hAnsi="仿宋"/>
          <w:color w:val="666666"/>
          <w:sz w:val="32"/>
          <w:szCs w:val="32"/>
        </w:rPr>
      </w:pPr>
      <w:r w:rsidRPr="000C3DCC">
        <w:rPr>
          <w:rFonts w:ascii="仿宋" w:eastAsia="仿宋" w:hAnsi="仿宋" w:hint="eastAsia"/>
          <w:b/>
          <w:color w:val="666666"/>
          <w:sz w:val="32"/>
          <w:szCs w:val="32"/>
        </w:rPr>
        <w:t>1.报送流程。</w:t>
      </w:r>
      <w:r w:rsidRPr="008F28DB">
        <w:rPr>
          <w:rFonts w:ascii="仿宋" w:eastAsia="仿宋" w:hAnsi="仿宋" w:hint="eastAsia"/>
          <w:color w:val="666666"/>
          <w:sz w:val="32"/>
          <w:szCs w:val="32"/>
        </w:rPr>
        <w:t>2023-2024学年高等学校实验室信息统计采取网络报送</w:t>
      </w:r>
      <w:proofErr w:type="gramStart"/>
      <w:r w:rsidRPr="008F28DB">
        <w:rPr>
          <w:rFonts w:ascii="仿宋" w:eastAsia="仿宋" w:hAnsi="仿宋" w:hint="eastAsia"/>
          <w:color w:val="666666"/>
          <w:sz w:val="32"/>
          <w:szCs w:val="32"/>
        </w:rPr>
        <w:t>和函报相</w:t>
      </w:r>
      <w:proofErr w:type="gramEnd"/>
      <w:r w:rsidRPr="008F28DB">
        <w:rPr>
          <w:rFonts w:ascii="仿宋" w:eastAsia="仿宋" w:hAnsi="仿宋" w:hint="eastAsia"/>
          <w:color w:val="666666"/>
          <w:sz w:val="32"/>
          <w:szCs w:val="32"/>
        </w:rPr>
        <w:t>结合的方式。省教育厅教育技术装备</w:t>
      </w:r>
      <w:r w:rsidRPr="008F28DB">
        <w:rPr>
          <w:rFonts w:ascii="仿宋" w:eastAsia="仿宋" w:hAnsi="仿宋" w:hint="eastAsia"/>
          <w:color w:val="666666"/>
          <w:sz w:val="32"/>
          <w:szCs w:val="32"/>
        </w:rPr>
        <w:lastRenderedPageBreak/>
        <w:t>处具体负责我省高等学校实验室信息统计有关审核报送工作。</w:t>
      </w:r>
    </w:p>
    <w:p w:rsidR="00713F74" w:rsidRPr="008F28DB" w:rsidRDefault="00713F74" w:rsidP="00713F74">
      <w:pPr>
        <w:pStyle w:val="a5"/>
        <w:spacing w:before="150" w:line="600" w:lineRule="exact"/>
        <w:ind w:firstLineChars="200" w:firstLine="640"/>
        <w:rPr>
          <w:rFonts w:ascii="仿宋" w:eastAsia="仿宋" w:hAnsi="仿宋"/>
          <w:color w:val="666666"/>
          <w:sz w:val="32"/>
          <w:szCs w:val="32"/>
        </w:rPr>
      </w:pPr>
      <w:r w:rsidRPr="008F28DB">
        <w:rPr>
          <w:rFonts w:ascii="仿宋" w:eastAsia="仿宋" w:hAnsi="仿宋" w:hint="eastAsia"/>
          <w:color w:val="666666"/>
          <w:sz w:val="32"/>
          <w:szCs w:val="32"/>
        </w:rPr>
        <w:t>(1)高校填报：各高校按照“高等学校实验室信息统计系统”填报说明和有关操作指南，准确统计有关数据，对报送数据检测无误后，登录“高等学校实验室信息统计系统”网站完成数据网络报送。</w:t>
      </w:r>
    </w:p>
    <w:p w:rsidR="00713F74" w:rsidRPr="008F28DB" w:rsidRDefault="00713F74" w:rsidP="00713F74">
      <w:pPr>
        <w:pStyle w:val="a5"/>
        <w:spacing w:before="150" w:line="600" w:lineRule="exact"/>
        <w:ind w:firstLineChars="200" w:firstLine="640"/>
        <w:rPr>
          <w:rFonts w:ascii="仿宋" w:eastAsia="仿宋" w:hAnsi="仿宋"/>
          <w:color w:val="666666"/>
          <w:sz w:val="32"/>
          <w:szCs w:val="32"/>
        </w:rPr>
      </w:pPr>
      <w:r w:rsidRPr="008F28DB">
        <w:rPr>
          <w:rFonts w:ascii="仿宋" w:eastAsia="仿宋" w:hAnsi="仿宋" w:hint="eastAsia"/>
          <w:color w:val="666666"/>
          <w:sz w:val="32"/>
          <w:szCs w:val="32"/>
        </w:rPr>
        <w:t>(2)数据复审：省教育厅对各校上报数据进行集中复查审核，对审核过程中发现的数据错报、漏报等情况，将审核信息反馈有关高校进行及时更正。</w:t>
      </w:r>
    </w:p>
    <w:p w:rsidR="00713F74" w:rsidRPr="008F28DB" w:rsidRDefault="00713F74" w:rsidP="00713F74">
      <w:pPr>
        <w:pStyle w:val="a5"/>
        <w:spacing w:before="150" w:line="600" w:lineRule="exact"/>
        <w:ind w:firstLineChars="200" w:firstLine="640"/>
        <w:rPr>
          <w:rFonts w:ascii="仿宋" w:eastAsia="仿宋" w:hAnsi="仿宋"/>
          <w:color w:val="666666"/>
          <w:sz w:val="32"/>
          <w:szCs w:val="32"/>
        </w:rPr>
      </w:pPr>
      <w:r w:rsidRPr="008F28DB">
        <w:rPr>
          <w:rFonts w:ascii="仿宋" w:eastAsia="仿宋" w:hAnsi="仿宋" w:hint="eastAsia"/>
          <w:color w:val="666666"/>
          <w:sz w:val="32"/>
          <w:szCs w:val="32"/>
        </w:rPr>
        <w:t>(3)各校报送数据通过复查审核后，由省教育技术装备处汇总全省统计数据并按要求报送至教育部。</w:t>
      </w:r>
    </w:p>
    <w:p w:rsidR="00713F74" w:rsidRPr="008F28DB" w:rsidRDefault="00713F74" w:rsidP="00713F74">
      <w:pPr>
        <w:pStyle w:val="a5"/>
        <w:spacing w:before="150" w:line="600" w:lineRule="exact"/>
        <w:ind w:firstLineChars="200" w:firstLine="643"/>
        <w:rPr>
          <w:rFonts w:ascii="仿宋" w:eastAsia="仿宋" w:hAnsi="仿宋"/>
          <w:color w:val="666666"/>
          <w:sz w:val="32"/>
          <w:szCs w:val="32"/>
        </w:rPr>
      </w:pPr>
      <w:r w:rsidRPr="000C3DCC">
        <w:rPr>
          <w:rFonts w:ascii="仿宋" w:eastAsia="仿宋" w:hAnsi="仿宋" w:hint="eastAsia"/>
          <w:b/>
          <w:color w:val="666666"/>
          <w:sz w:val="32"/>
          <w:szCs w:val="32"/>
        </w:rPr>
        <w:t>2.报送时间。</w:t>
      </w:r>
      <w:r w:rsidRPr="008F28DB">
        <w:rPr>
          <w:rFonts w:ascii="仿宋" w:eastAsia="仿宋" w:hAnsi="仿宋" w:hint="eastAsia"/>
          <w:color w:val="666666"/>
          <w:sz w:val="32"/>
          <w:szCs w:val="32"/>
        </w:rPr>
        <w:t>各高校于2024年7月29日前登陆信息系统填写高校联系人信息表(附件),Excel版及盖章扫描件PDF</w:t>
      </w:r>
      <w:proofErr w:type="gramStart"/>
      <w:r w:rsidRPr="008F28DB">
        <w:rPr>
          <w:rFonts w:ascii="仿宋" w:eastAsia="仿宋" w:hAnsi="仿宋" w:hint="eastAsia"/>
          <w:color w:val="666666"/>
          <w:sz w:val="32"/>
          <w:szCs w:val="32"/>
        </w:rPr>
        <w:t>版通过</w:t>
      </w:r>
      <w:proofErr w:type="gramEnd"/>
      <w:r w:rsidRPr="008F28DB">
        <w:rPr>
          <w:rFonts w:ascii="仿宋" w:eastAsia="仿宋" w:hAnsi="仿宋" w:hint="eastAsia"/>
          <w:color w:val="666666"/>
          <w:sz w:val="32"/>
          <w:szCs w:val="32"/>
        </w:rPr>
        <w:t>电子邮件形式发送至省教育技术装备处邮箱。统计数据网络报送截止时间为2024年10月10日；10月11日至11月7日省教育厅对上报数据进行复查审核并反馈意见，各校完成数据更正；11月15日前省教育厅将复核通过的数据按要求报送教育部。</w:t>
      </w:r>
    </w:p>
    <w:p w:rsidR="00713F74" w:rsidRPr="008F28DB" w:rsidRDefault="00713F74" w:rsidP="00713F74">
      <w:pPr>
        <w:pStyle w:val="a5"/>
        <w:spacing w:before="150" w:line="600" w:lineRule="exact"/>
        <w:ind w:firstLineChars="200" w:firstLine="643"/>
        <w:rPr>
          <w:rFonts w:ascii="仿宋" w:eastAsia="仿宋" w:hAnsi="仿宋"/>
          <w:color w:val="666666"/>
          <w:sz w:val="32"/>
          <w:szCs w:val="32"/>
        </w:rPr>
      </w:pPr>
      <w:r w:rsidRPr="000C3DCC">
        <w:rPr>
          <w:rFonts w:ascii="仿宋" w:eastAsia="仿宋" w:hAnsi="仿宋" w:hint="eastAsia"/>
          <w:b/>
          <w:color w:val="666666"/>
          <w:sz w:val="32"/>
          <w:szCs w:val="32"/>
        </w:rPr>
        <w:t>3.纸质材料。</w:t>
      </w:r>
      <w:r w:rsidRPr="008F28DB">
        <w:rPr>
          <w:rFonts w:ascii="仿宋" w:eastAsia="仿宋" w:hAnsi="仿宋" w:hint="eastAsia"/>
          <w:color w:val="666666"/>
          <w:sz w:val="32"/>
          <w:szCs w:val="32"/>
        </w:rPr>
        <w:t>各高校将教育部要求上报的报表数据经“高等学校实验室信息统计系统”打印加盖校章后，于11月17日前将扫描件PDF版和纸质版一式一份函报至省教育技术装备处。</w:t>
      </w:r>
    </w:p>
    <w:p w:rsidR="00713F74" w:rsidRPr="000C3DCC" w:rsidRDefault="00713F74" w:rsidP="00713F74">
      <w:pPr>
        <w:pStyle w:val="a5"/>
        <w:spacing w:before="150" w:line="600" w:lineRule="exact"/>
        <w:ind w:firstLineChars="200" w:firstLine="640"/>
        <w:rPr>
          <w:rFonts w:ascii="黑体" w:eastAsia="黑体" w:hAnsi="黑体"/>
          <w:color w:val="666666"/>
          <w:sz w:val="32"/>
          <w:szCs w:val="32"/>
        </w:rPr>
      </w:pPr>
      <w:r w:rsidRPr="000C3DCC">
        <w:rPr>
          <w:rFonts w:ascii="黑体" w:eastAsia="黑体" w:hAnsi="黑体" w:hint="eastAsia"/>
          <w:color w:val="666666"/>
          <w:sz w:val="32"/>
          <w:szCs w:val="32"/>
        </w:rPr>
        <w:lastRenderedPageBreak/>
        <w:t>四、有关要求</w:t>
      </w:r>
    </w:p>
    <w:p w:rsidR="00713F74" w:rsidRPr="008F28DB" w:rsidRDefault="00713F74" w:rsidP="00713F74">
      <w:pPr>
        <w:pStyle w:val="a5"/>
        <w:spacing w:before="150" w:line="600" w:lineRule="exact"/>
        <w:ind w:firstLineChars="200" w:firstLine="640"/>
        <w:rPr>
          <w:rFonts w:ascii="仿宋" w:eastAsia="仿宋" w:hAnsi="仿宋"/>
          <w:color w:val="666666"/>
          <w:sz w:val="32"/>
          <w:szCs w:val="32"/>
        </w:rPr>
      </w:pPr>
      <w:r w:rsidRPr="008F28DB">
        <w:rPr>
          <w:rFonts w:ascii="仿宋" w:eastAsia="仿宋" w:hAnsi="仿宋" w:hint="eastAsia"/>
          <w:color w:val="666666"/>
          <w:sz w:val="32"/>
          <w:szCs w:val="32"/>
        </w:rPr>
        <w:t>1.高校实验室信息统计是教育统计数据的重要组成部分，各高校必须高度重视，提高政治站位，认真落实《教育部办公厅印发&lt;关于防范和惩治教育统计造假弄虚作假责任制规定(试行)&gt;的通知》(教</w:t>
      </w:r>
      <w:proofErr w:type="gramStart"/>
      <w:r w:rsidRPr="008F28DB">
        <w:rPr>
          <w:rFonts w:ascii="仿宋" w:eastAsia="仿宋" w:hAnsi="仿宋" w:hint="eastAsia"/>
          <w:color w:val="666666"/>
          <w:sz w:val="32"/>
          <w:szCs w:val="32"/>
        </w:rPr>
        <w:t>发厅函〔2020〕</w:t>
      </w:r>
      <w:proofErr w:type="gramEnd"/>
      <w:r w:rsidRPr="008F28DB">
        <w:rPr>
          <w:rFonts w:ascii="仿宋" w:eastAsia="仿宋" w:hAnsi="仿宋" w:hint="eastAsia"/>
          <w:color w:val="666666"/>
          <w:sz w:val="32"/>
          <w:szCs w:val="32"/>
        </w:rPr>
        <w:t>49号)、国家统计局《高等学校实验室信息统计调查制度》等有关要求，加强组织领导，严格依法统计，规范统计工作流程，如实填报并加强数据审核，确保填报数据的真实准确、完整及时，提升统计数据质量。对未按要求报送实验室信息统计数据的高校将予以通报。</w:t>
      </w:r>
    </w:p>
    <w:p w:rsidR="00713F74" w:rsidRPr="008F28DB" w:rsidRDefault="00713F74" w:rsidP="00713F74">
      <w:pPr>
        <w:pStyle w:val="a5"/>
        <w:spacing w:before="150" w:line="600" w:lineRule="exact"/>
        <w:ind w:firstLineChars="200" w:firstLine="640"/>
        <w:rPr>
          <w:rFonts w:ascii="仿宋" w:eastAsia="仿宋" w:hAnsi="仿宋"/>
          <w:color w:val="666666"/>
          <w:sz w:val="32"/>
          <w:szCs w:val="32"/>
        </w:rPr>
      </w:pPr>
      <w:r w:rsidRPr="008F28DB">
        <w:rPr>
          <w:rFonts w:ascii="仿宋" w:eastAsia="仿宋" w:hAnsi="仿宋" w:hint="eastAsia"/>
          <w:color w:val="666666"/>
          <w:sz w:val="32"/>
          <w:szCs w:val="32"/>
        </w:rPr>
        <w:t>2.实验室信息统计工作专业性较强，为保证数据准确性、有效性、连续性，各高校应明确专人负责实验室和仪器设备信息等统计数据报送工作，避免频繁更换联系人。</w:t>
      </w:r>
    </w:p>
    <w:p w:rsidR="00713F74" w:rsidRPr="008F28DB" w:rsidRDefault="00713F74" w:rsidP="00713F74">
      <w:pPr>
        <w:pStyle w:val="a5"/>
        <w:spacing w:before="150" w:line="600" w:lineRule="exact"/>
        <w:ind w:firstLineChars="200" w:firstLine="640"/>
        <w:rPr>
          <w:rFonts w:ascii="仿宋" w:eastAsia="仿宋" w:hAnsi="仿宋"/>
          <w:color w:val="666666"/>
          <w:sz w:val="32"/>
          <w:szCs w:val="32"/>
        </w:rPr>
      </w:pPr>
      <w:r w:rsidRPr="008F28DB">
        <w:rPr>
          <w:rFonts w:ascii="仿宋" w:eastAsia="仿宋" w:hAnsi="仿宋" w:hint="eastAsia"/>
          <w:color w:val="666666"/>
          <w:sz w:val="32"/>
          <w:szCs w:val="32"/>
        </w:rPr>
        <w:t>3.实验室信息统计综合报表的统计时间按学年度计算，涉及“所属学科”、有关专业代码按教育部《普通高等学校本科专业目录(2024年)》、《职业教育专业目录(2021年)》执行，所属学科填写专业代码前4位。</w:t>
      </w:r>
    </w:p>
    <w:p w:rsidR="00713F74" w:rsidRPr="008F28DB" w:rsidRDefault="00713F74" w:rsidP="00713F74">
      <w:pPr>
        <w:pStyle w:val="a5"/>
        <w:spacing w:before="150" w:line="600" w:lineRule="exact"/>
        <w:ind w:firstLineChars="200" w:firstLine="640"/>
        <w:rPr>
          <w:rFonts w:ascii="仿宋" w:eastAsia="仿宋" w:hAnsi="仿宋"/>
          <w:color w:val="666666"/>
          <w:sz w:val="32"/>
          <w:szCs w:val="32"/>
        </w:rPr>
      </w:pPr>
      <w:r w:rsidRPr="008F28DB">
        <w:rPr>
          <w:rFonts w:ascii="仿宋" w:eastAsia="仿宋" w:hAnsi="仿宋" w:hint="eastAsia"/>
          <w:color w:val="666666"/>
          <w:sz w:val="32"/>
          <w:szCs w:val="32"/>
        </w:rPr>
        <w:t>4.各高校在报送前须对统计数据进行检测，可使用本校现有实验室信息统计数据系统，或在“高等学校实验室信息统计系统”下载并使用“高等学校实验室信息统计检测系统(V2023单机版)”软件对数据进行检测。各高校要加强对有关人员的数据统计培训，省教育技术装备处将适时组织实验</w:t>
      </w:r>
      <w:r w:rsidRPr="008F28DB">
        <w:rPr>
          <w:rFonts w:ascii="仿宋" w:eastAsia="仿宋" w:hAnsi="仿宋" w:hint="eastAsia"/>
          <w:color w:val="666666"/>
          <w:sz w:val="32"/>
          <w:szCs w:val="32"/>
        </w:rPr>
        <w:lastRenderedPageBreak/>
        <w:t>室信息统计及数据报送培训等相关工作，数据填报中的技术问题向省教育技术装备处咨询。</w:t>
      </w:r>
    </w:p>
    <w:p w:rsidR="00713F74" w:rsidRPr="008F28DB" w:rsidRDefault="00713F74" w:rsidP="00713F74">
      <w:pPr>
        <w:pStyle w:val="a5"/>
        <w:spacing w:before="150" w:line="600" w:lineRule="exact"/>
        <w:ind w:firstLineChars="200" w:firstLine="640"/>
        <w:rPr>
          <w:rFonts w:ascii="仿宋" w:eastAsia="仿宋" w:hAnsi="仿宋"/>
          <w:color w:val="666666"/>
          <w:sz w:val="32"/>
          <w:szCs w:val="32"/>
        </w:rPr>
      </w:pPr>
      <w:r w:rsidRPr="008F28DB">
        <w:rPr>
          <w:rFonts w:ascii="仿宋" w:eastAsia="仿宋" w:hAnsi="仿宋" w:hint="eastAsia"/>
          <w:color w:val="666666"/>
          <w:sz w:val="32"/>
          <w:szCs w:val="32"/>
        </w:rPr>
        <w:t>省教育技术装备处联系人：李彤亚，联系电话：027-87885799,邮箱：hbzbclkb@163.com;地址：武汉市洪山区桂元路5号，邮编：430079。</w:t>
      </w:r>
    </w:p>
    <w:p w:rsidR="00713F74" w:rsidRPr="008F28DB" w:rsidRDefault="00713F74" w:rsidP="00713F74">
      <w:pPr>
        <w:pStyle w:val="a5"/>
        <w:spacing w:before="150" w:line="600" w:lineRule="exact"/>
        <w:rPr>
          <w:rFonts w:ascii="仿宋" w:eastAsia="仿宋" w:hAnsi="仿宋"/>
          <w:color w:val="666666"/>
          <w:sz w:val="32"/>
          <w:szCs w:val="32"/>
        </w:rPr>
      </w:pPr>
    </w:p>
    <w:p w:rsidR="00713F74" w:rsidRPr="008F28DB" w:rsidRDefault="00713F74" w:rsidP="00713F74">
      <w:pPr>
        <w:pStyle w:val="a5"/>
        <w:spacing w:before="150" w:line="600" w:lineRule="exact"/>
        <w:rPr>
          <w:rFonts w:ascii="仿宋" w:eastAsia="仿宋" w:hAnsi="仿宋"/>
          <w:color w:val="666666"/>
          <w:sz w:val="32"/>
          <w:szCs w:val="32"/>
        </w:rPr>
      </w:pPr>
    </w:p>
    <w:p w:rsidR="00713F74" w:rsidRPr="008F28DB" w:rsidRDefault="00713F74" w:rsidP="00713F74">
      <w:pPr>
        <w:pStyle w:val="a5"/>
        <w:spacing w:before="150" w:line="600" w:lineRule="exact"/>
        <w:ind w:rightChars="242" w:right="508"/>
        <w:jc w:val="right"/>
        <w:rPr>
          <w:rFonts w:ascii="仿宋" w:eastAsia="仿宋" w:hAnsi="仿宋"/>
          <w:color w:val="666666"/>
          <w:sz w:val="32"/>
          <w:szCs w:val="32"/>
        </w:rPr>
      </w:pPr>
      <w:r w:rsidRPr="008F28DB">
        <w:rPr>
          <w:rFonts w:ascii="仿宋" w:eastAsia="仿宋" w:hAnsi="仿宋" w:hint="eastAsia"/>
          <w:color w:val="666666"/>
          <w:sz w:val="32"/>
          <w:szCs w:val="32"/>
        </w:rPr>
        <w:t>湖北省教育厅办公室</w:t>
      </w:r>
    </w:p>
    <w:p w:rsidR="00713F74" w:rsidRDefault="00713F74" w:rsidP="00713F74">
      <w:pPr>
        <w:pStyle w:val="a5"/>
        <w:spacing w:before="150" w:line="600" w:lineRule="exact"/>
        <w:ind w:rightChars="242" w:right="508"/>
        <w:jc w:val="right"/>
        <w:rPr>
          <w:rFonts w:ascii="仿宋" w:eastAsia="仿宋" w:hAnsi="仿宋"/>
          <w:color w:val="666666"/>
          <w:sz w:val="32"/>
          <w:szCs w:val="32"/>
        </w:rPr>
      </w:pPr>
      <w:r w:rsidRPr="008F28DB">
        <w:rPr>
          <w:rFonts w:ascii="仿宋" w:eastAsia="仿宋" w:hAnsi="仿宋" w:hint="eastAsia"/>
          <w:color w:val="666666"/>
          <w:sz w:val="32"/>
          <w:szCs w:val="32"/>
        </w:rPr>
        <w:t>2024年7月24日</w:t>
      </w:r>
    </w:p>
    <w:p w:rsidR="00971AC3" w:rsidRPr="00713F74" w:rsidRDefault="00971AC3"/>
    <w:sectPr w:rsidR="00971AC3" w:rsidRPr="00713F74" w:rsidSect="00971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159" w:rsidRDefault="004E7159" w:rsidP="00713F74">
      <w:r>
        <w:separator/>
      </w:r>
    </w:p>
  </w:endnote>
  <w:endnote w:type="continuationSeparator" w:id="0">
    <w:p w:rsidR="004E7159" w:rsidRDefault="004E7159" w:rsidP="00713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159" w:rsidRDefault="004E7159" w:rsidP="00713F74">
      <w:r>
        <w:separator/>
      </w:r>
    </w:p>
  </w:footnote>
  <w:footnote w:type="continuationSeparator" w:id="0">
    <w:p w:rsidR="004E7159" w:rsidRDefault="004E7159" w:rsidP="00713F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3F74"/>
    <w:rsid w:val="004E7159"/>
    <w:rsid w:val="00713F74"/>
    <w:rsid w:val="00971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3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3F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3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3F7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13F7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241</Words>
  <Characters>1377</Characters>
  <Application>Microsoft Office Word</Application>
  <DocSecurity>0</DocSecurity>
  <Lines>11</Lines>
  <Paragraphs>3</Paragraphs>
  <ScaleCrop>false</ScaleCrop>
  <Company>微软中国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张峥</dc:creator>
  <cp:keywords/>
  <dc:description/>
  <cp:lastModifiedBy>张峥</cp:lastModifiedBy>
  <cp:revision>2</cp:revision>
  <dcterms:created xsi:type="dcterms:W3CDTF">2024-09-06T06:03:00Z</dcterms:created>
  <dcterms:modified xsi:type="dcterms:W3CDTF">2024-09-06T06:03:00Z</dcterms:modified>
</cp:coreProperties>
</file>