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default" w:eastAsiaTheme="minorEastAsia"/>
          <w:b/>
          <w:bCs/>
          <w:sz w:val="28"/>
          <w:szCs w:val="28"/>
          <w:lang w:val="en-US" w:eastAsia="zh-CN"/>
        </w:rPr>
      </w:pPr>
      <w:bookmarkStart w:id="0" w:name="_GoBack"/>
      <w:r>
        <w:rPr>
          <w:rFonts w:hint="eastAsia"/>
          <w:b/>
          <w:bCs/>
          <w:sz w:val="28"/>
          <w:szCs w:val="28"/>
          <w:lang w:val="en-US" w:eastAsia="zh-CN"/>
        </w:rPr>
        <w:t>中国共产党第十九届四中全会公报</w:t>
      </w:r>
    </w:p>
    <w:bookmarkEnd w:id="0"/>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中国共产党第十九届中央委员会第四次全体会议，于2019年10月28日至31日在北京举行。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出席这次全会的有，中央委员202人，候补中央委员169人。中央纪律检查委员会常务委员会委员和有关方面负责同志列席会议。党的十九大代表中的部分基层同志和专家学者也列席会议。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全会由中央政治局主持。中央委员会总书记习近平作了重要讲话。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全会充分肯定党的十九届三中全会以来中央政治局的工作。一致认为，面对国内外风险挑战明显增多的复杂局面，中央政治局高举中国特色社会主义伟大旗帜，坚持以马克思列宁主义、毛泽东思想、邓小平理论、“三个代表”重要思想、科学发展观、习近平新时代中国特色社会主义思想为指导，全面贯彻党的十九大和十九届二中、三中全会精神，准确把握国内国际两个大局，着力抓好发展和安全两件大事，加强战略谋划，增强战略定力，坚持稳中求进工作总基调，继续统筹推进“五位一体”总体布局和协调推进“四个全面”战略布局，团结带领全党全国各族人民攻坚克难、砥砺前行，庆祝中华人民共和国成立70周年系列活动极大振奋和凝聚了党心军心民心，庆祝改革开放40周年系列活动增强了将改革进行到底的信心，“不忘初心、牢记使命”主题教育成效明显，深化党和国家机构改革各项工作胜利完成，改革开放全面深化，经济社会保持健康稳定发展，坚决打好三大攻坚战和应对各种风险挑战工作有力有效，国防和军队现代化深入推进，推动党和国家各项事业取得新的重大进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全会认为，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eastAsia="zh-CN"/>
        </w:rPr>
      </w:pPr>
      <w:r>
        <w:rPr>
          <w:rFonts w:hint="eastAsia"/>
        </w:rPr>
        <w:t>全会强调，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35413"/>
    <w:rsid w:val="7AF35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2019-11-25T02:06:00Z</dcterms:created>
  <dc:creator>马苗苗</dc:creator>
  <cp:lastModifiedBy>马苗苗</cp:lastModifiedBy>
  <cp:lastPrinted>2019-11-25T02:08:02Z</cp:lastPrinted>
  <dcterms:modified xsi:type="dcterms:W3CDTF">2019-11-25T02:11:22Z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